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r w:rsidR="00DC2C76">
              <w:rPr>
                <w:lang w:eastAsia="fr-FR"/>
              </w:rPr>
              <w:t>spatioports</w:t>
            </w:r>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CA4E29B"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36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5B7A2D12" w:rsidR="00E50B63" w:rsidRDefault="00E50B63" w:rsidP="00E50B63">
      <w:pPr>
        <w:pStyle w:val="Paragraphedeliste"/>
        <w:numPr>
          <w:ilvl w:val="0"/>
          <w:numId w:val="13"/>
        </w:numPr>
        <w:jc w:val="both"/>
      </w:pPr>
      <w:r>
        <w:t>Sa grille et sa case d’espace, obligatoirement inoccupée, sont tirées au sort.</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28057096"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88324E">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7798DADE"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d’une </w:t>
      </w:r>
      <w:r w:rsidR="001D7932">
        <w:t>à</w:t>
      </w:r>
      <w:r>
        <w:t xml:space="preserve"> </w:t>
      </w:r>
      <w:r w:rsidR="001D7932">
        <w:t>trois</w:t>
      </w:r>
      <w:r>
        <w:t xml:space="preserve"> </w:t>
      </w:r>
      <w:r w:rsidR="00CB0B32">
        <w:t>cases</w:t>
      </w:r>
      <w:r>
        <w:t xml:space="preserve"> </w:t>
      </w:r>
      <w:r w:rsidR="00122F11">
        <w:t xml:space="preserve">d’espace </w:t>
      </w:r>
      <w:r>
        <w:t>sans sauter.</w:t>
      </w:r>
    </w:p>
    <w:p w14:paraId="3E116910" w14:textId="3259A536"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88324E">
        <w:t>6.4</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14D7F92E"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88324E">
        <w:t>6.5</w:t>
      </w:r>
      <w:r w:rsidR="0027158D">
        <w:fldChar w:fldCharType="end"/>
      </w:r>
      <w:r w:rsidR="0027158D">
        <w:t>)</w:t>
      </w:r>
      <w:r>
        <w:t xml:space="preserve">. Puis cet artefact est défaussé, sauf si c’est un portail (cf. </w:t>
      </w:r>
      <w:r w:rsidR="0027158D">
        <w:t>§</w:t>
      </w:r>
      <w:r w:rsidR="003E0007">
        <w:fldChar w:fldCharType="begin"/>
      </w:r>
      <w:r w:rsidR="003E0007">
        <w:instrText xml:space="preserve"> REF _Ref89591579 \r \h </w:instrText>
      </w:r>
      <w:r w:rsidR="003E0007">
        <w:fldChar w:fldCharType="separate"/>
      </w:r>
      <w:r w:rsidR="0088324E">
        <w:t>6.2</w:t>
      </w:r>
      <w:r w:rsidR="003E0007">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63B805BB" w14:textId="5E5FA1F9" w:rsidR="00CB41A1" w:rsidRDefault="00941192" w:rsidP="00CB41A1">
      <w:pPr>
        <w:pStyle w:val="Titre1"/>
        <w:numPr>
          <w:ilvl w:val="1"/>
          <w:numId w:val="7"/>
        </w:numPr>
      </w:pPr>
      <w:bookmarkStart w:id="1" w:name="_Ref89591579"/>
      <w:r>
        <w:lastRenderedPageBreak/>
        <w:t>Règles de</w:t>
      </w:r>
      <w:r w:rsidR="00492EAE">
        <w:t>s</w:t>
      </w:r>
      <w:r>
        <w:t xml:space="preserve"> </w:t>
      </w:r>
      <w:r w:rsidR="00A66066">
        <w:t>portails</w:t>
      </w:r>
      <w:bookmarkEnd w:id="0"/>
      <w:bookmarkEnd w:id="1"/>
    </w:p>
    <w:p w14:paraId="40C119B4" w14:textId="44868EAC" w:rsidR="00DD4DB5" w:rsidRDefault="00DD4DB5" w:rsidP="00DD4DB5">
      <w:pPr>
        <w:jc w:val="both"/>
      </w:pPr>
      <w:r>
        <w:t>Un portail est un artefact comme les autres, mais il n’est jamais défaussé, ni collectionné.</w:t>
      </w:r>
    </w:p>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A9FDE02" w14:textId="15217191" w:rsidR="00DD4DB5" w:rsidRDefault="00DD4DB5" w:rsidP="00DD4DB5">
      <w:pPr>
        <w:jc w:val="both"/>
      </w:pPr>
      <w:r>
        <w:t xml:space="preserve">Le portail n’est pas défaussé, mais replacé dans l’univers par le joueur l’ayant activé. Le joueur choisit sa grille d’espace (avec au moins une case vide) et détermine sa case d’espace par un jet de dé (qui est répété si la case </w:t>
      </w:r>
      <w:r w:rsidR="00790379">
        <w:t xml:space="preserve">désignée </w:t>
      </w:r>
      <w:r>
        <w:t>est occupée).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2" w:name="_Ref87697452"/>
      <w:r>
        <w:t xml:space="preserve">Attaque </w:t>
      </w:r>
      <w:r w:rsidR="007D1105">
        <w:t xml:space="preserve">directe </w:t>
      </w:r>
      <w:r w:rsidR="00F207DF">
        <w:t xml:space="preserve">de </w:t>
      </w:r>
      <w:r w:rsidR="005730DF">
        <w:t>vaisseaux</w:t>
      </w:r>
      <w:bookmarkEnd w:id="2"/>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70AB41CC"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88324E">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bookmarkStart w:id="3" w:name="_Ref87697484"/>
      <w:r>
        <w:lastRenderedPageBreak/>
        <w:t xml:space="preserve">Catalogue des </w:t>
      </w:r>
      <w:r w:rsidR="0033120C">
        <w:t>artefacts</w:t>
      </w:r>
      <w:r w:rsidR="00B071DC">
        <w:t xml:space="preserve"> collectionnables</w:t>
      </w:r>
      <w:bookmarkEnd w:id="3"/>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42"/>
        <w:gridCol w:w="7912"/>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7941CB" w14:paraId="11428874" w14:textId="77777777" w:rsidTr="00B25B7B">
        <w:tc>
          <w:tcPr>
            <w:tcW w:w="0" w:type="auto"/>
            <w:vAlign w:val="center"/>
          </w:tcPr>
          <w:p w14:paraId="5538238D" w14:textId="77777777" w:rsidR="007941CB" w:rsidRDefault="007941CB" w:rsidP="00B25B7B">
            <w:pPr>
              <w:jc w:val="center"/>
            </w:pPr>
            <w:r w:rsidRPr="00E70648">
              <w:rPr>
                <w:noProof/>
              </w:rPr>
              <w:drawing>
                <wp:inline distT="0" distB="0" distL="0" distR="0" wp14:anchorId="407976E0" wp14:editId="0ED233B7">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5B8CA09" w14:textId="77777777" w:rsidR="007941CB" w:rsidRDefault="007941CB" w:rsidP="00B25B7B">
            <w:pPr>
              <w:jc w:val="center"/>
            </w:pPr>
            <w:r>
              <w:t>Moins un</w:t>
            </w:r>
          </w:p>
        </w:tc>
        <w:tc>
          <w:tcPr>
            <w:tcW w:w="0" w:type="auto"/>
            <w:vAlign w:val="center"/>
          </w:tcPr>
          <w:p w14:paraId="7D2BB819" w14:textId="77777777" w:rsidR="007941CB" w:rsidRDefault="007941CB" w:rsidP="00B25B7B">
            <w:pPr>
              <w:jc w:val="both"/>
            </w:pPr>
            <w:r>
              <w:t>Cet artefact diminue de 1 la face du vaisseau activateur.</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7941CB" w14:paraId="6379BEB5" w14:textId="77777777" w:rsidTr="00B25B7B">
        <w:tc>
          <w:tcPr>
            <w:tcW w:w="0" w:type="auto"/>
            <w:vAlign w:val="center"/>
          </w:tcPr>
          <w:p w14:paraId="39B54AFD" w14:textId="77777777" w:rsidR="007941CB" w:rsidRDefault="007941CB" w:rsidP="00B25B7B">
            <w:pPr>
              <w:jc w:val="center"/>
            </w:pPr>
            <w:r w:rsidRPr="00E70648">
              <w:rPr>
                <w:noProof/>
              </w:rPr>
              <w:drawing>
                <wp:inline distT="0" distB="0" distL="0" distR="0" wp14:anchorId="5096031D" wp14:editId="260255D0">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B0A9809" w14:textId="77777777" w:rsidR="007941CB" w:rsidRDefault="007941CB" w:rsidP="00B25B7B">
            <w:pPr>
              <w:jc w:val="center"/>
            </w:pPr>
            <w:r>
              <w:t>Moins deux</w:t>
            </w:r>
          </w:p>
        </w:tc>
        <w:tc>
          <w:tcPr>
            <w:tcW w:w="0" w:type="auto"/>
            <w:vAlign w:val="center"/>
          </w:tcPr>
          <w:p w14:paraId="60778016" w14:textId="77777777" w:rsidR="007941CB" w:rsidRDefault="007941CB" w:rsidP="00B25B7B">
            <w:pPr>
              <w:jc w:val="both"/>
            </w:pPr>
            <w:r>
              <w:t>Cet artefact diminue de 2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7941CB" w14:paraId="00AD9DDB" w14:textId="77777777" w:rsidTr="00B25B7B">
        <w:tc>
          <w:tcPr>
            <w:tcW w:w="0" w:type="auto"/>
            <w:vAlign w:val="center"/>
          </w:tcPr>
          <w:p w14:paraId="5DCDFDF6" w14:textId="77777777" w:rsidR="007941CB" w:rsidRDefault="007941CB" w:rsidP="00B25B7B">
            <w:pPr>
              <w:jc w:val="center"/>
            </w:pPr>
            <w:r w:rsidRPr="00E70648">
              <w:rPr>
                <w:noProof/>
              </w:rPr>
              <w:drawing>
                <wp:inline distT="0" distB="0" distL="0" distR="0" wp14:anchorId="1F8D91A2" wp14:editId="1518BABD">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94AAEC" w14:textId="77777777" w:rsidR="007941CB" w:rsidRDefault="007941CB" w:rsidP="00B25B7B">
            <w:pPr>
              <w:jc w:val="center"/>
            </w:pPr>
            <w:r>
              <w:t>Moins trois</w:t>
            </w:r>
          </w:p>
        </w:tc>
        <w:tc>
          <w:tcPr>
            <w:tcW w:w="0" w:type="auto"/>
            <w:vAlign w:val="center"/>
          </w:tcPr>
          <w:p w14:paraId="5C6DF06E" w14:textId="77777777" w:rsidR="007941CB" w:rsidRDefault="007941CB" w:rsidP="00B25B7B">
            <w:pPr>
              <w:jc w:val="both"/>
            </w:pPr>
            <w:r>
              <w:t>Cet artefact diminue de 3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7941CB"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01551AB6">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7941CB"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6EF0592F">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69D03FEA" w:rsidR="00592D8E" w:rsidRDefault="00592D8E" w:rsidP="00592D8E">
            <w:pPr>
              <w:jc w:val="both"/>
            </w:pPr>
            <w:r>
              <w:t xml:space="preserve">Cet artefact provoque en combat un vaisseau adverse adjacent par un bord ou un coin. 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7941CB" w14:paraId="67AB0937" w14:textId="77777777" w:rsidTr="00B25B7B">
        <w:tc>
          <w:tcPr>
            <w:tcW w:w="0" w:type="auto"/>
            <w:vAlign w:val="center"/>
          </w:tcPr>
          <w:p w14:paraId="0BA6D38B" w14:textId="77777777" w:rsidR="007941CB" w:rsidRDefault="007941CB" w:rsidP="00B25B7B">
            <w:pPr>
              <w:jc w:val="center"/>
              <w:rPr>
                <w:noProof/>
              </w:rPr>
            </w:pPr>
            <w:r w:rsidRPr="00D52162">
              <w:rPr>
                <w:noProof/>
              </w:rPr>
              <w:drawing>
                <wp:inline distT="0" distB="0" distL="0" distR="0" wp14:anchorId="278D7C37" wp14:editId="79E31FC5">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A0E283B" w14:textId="77777777" w:rsidR="007941CB" w:rsidRDefault="007941CB" w:rsidP="00B25B7B">
            <w:pPr>
              <w:jc w:val="center"/>
            </w:pPr>
            <w:r>
              <w:t>Étoile noire</w:t>
            </w:r>
          </w:p>
        </w:tc>
        <w:tc>
          <w:tcPr>
            <w:tcW w:w="0" w:type="auto"/>
            <w:vAlign w:val="center"/>
          </w:tcPr>
          <w:p w14:paraId="2C2A23C5" w14:textId="3825C0E9" w:rsidR="007941CB" w:rsidRDefault="007941CB" w:rsidP="00B25B7B">
            <w:pPr>
              <w:jc w:val="both"/>
            </w:pPr>
            <w:r>
              <w:t>Cet artefact fait quitter l’univers à tous les vaisseaux de cette grille</w:t>
            </w:r>
            <w:r w:rsidR="00D61E7F">
              <w:t>, y compris le vaisseau activateur</w:t>
            </w:r>
            <w:r>
              <w:t>.</w:t>
            </w:r>
          </w:p>
        </w:tc>
      </w:tr>
      <w:tr w:rsidR="007941CB"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1484E856">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77777777" w:rsidR="007941CB" w:rsidRDefault="007941CB" w:rsidP="00B25B7B">
            <w:pPr>
              <w:jc w:val="both"/>
            </w:pPr>
            <w:r>
              <w:t>Cet artefact déplace le vaisseau activateur soit vers un autre artefact téléporteur qui est également défaussé, soit vers un portail activable qui est alors activé.</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bl>
    <w:p w14:paraId="2155DDDD" w14:textId="5AAE11EA" w:rsidR="00957C83" w:rsidRDefault="00957C83" w:rsidP="005F333A"/>
    <w:p w14:paraId="68D54A79"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158490E3" w14:textId="42DE64FE"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Borboleta</w:t>
      </w:r>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r w:rsidRPr="00871079">
        <w:t>Borboleta</w:t>
      </w:r>
      <w:r>
        <w:t xml:space="preserve"> </w:t>
      </w:r>
      <w:r w:rsidRPr="00871079">
        <w:rPr>
          <w:rFonts w:cstheme="minorHAnsi"/>
          <w:color w:val="464646"/>
        </w:rPr>
        <w:t>(</w:t>
      </w:r>
      <w:hyperlink r:id="rId44"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5"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6"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A724F9">
      <w:pPr>
        <w:pStyle w:val="Titre1"/>
        <w:numPr>
          <w:ilvl w:val="0"/>
          <w:numId w:val="7"/>
        </w:numPr>
      </w:pPr>
      <w:r>
        <w:t>TODO</w:t>
      </w:r>
      <w:r w:rsidR="003B4D24">
        <w:t xml:space="preserve"> et suggestions</w:t>
      </w:r>
    </w:p>
    <w:p w14:paraId="17F39BE4" w14:textId="7C01E987" w:rsidR="00606468" w:rsidRDefault="00606468" w:rsidP="00606468">
      <w:pPr>
        <w:pStyle w:val="Paragraphedeliste"/>
        <w:numPr>
          <w:ilvl w:val="0"/>
          <w:numId w:val="13"/>
        </w:numPr>
        <w:jc w:val="both"/>
        <w:rPr>
          <w:rFonts w:cstheme="minorHAnsi"/>
          <w:color w:val="000000" w:themeColor="text1"/>
        </w:rPr>
      </w:pPr>
      <w:r>
        <w:rPr>
          <w:rFonts w:cstheme="minorHAnsi"/>
          <w:color w:val="000000" w:themeColor="text1"/>
        </w:rPr>
        <w:t xml:space="preserve">Ajouter </w:t>
      </w:r>
      <w:r w:rsidR="001F0FF9">
        <w:rPr>
          <w:rFonts w:cstheme="minorHAnsi"/>
          <w:color w:val="000000" w:themeColor="text1"/>
        </w:rPr>
        <w:t>du</w:t>
      </w:r>
      <w:r>
        <w:rPr>
          <w:rFonts w:cstheme="minorHAnsi"/>
          <w:color w:val="000000" w:themeColor="text1"/>
        </w:rPr>
        <w:t xml:space="preserve"> rythme et du drame</w:t>
      </w:r>
      <w:r w:rsidR="005401DD">
        <w:rPr>
          <w:rFonts w:cstheme="minorHAnsi"/>
          <w:color w:val="000000" w:themeColor="text1"/>
        </w:rPr>
        <w:t xml:space="preserve"> (remarque générale)</w:t>
      </w:r>
    </w:p>
    <w:p w14:paraId="57083418" w14:textId="25A8AE81" w:rsidR="00E45AEE" w:rsidRDefault="00E45AEE" w:rsidP="005401DD">
      <w:pPr>
        <w:pStyle w:val="Paragraphedeliste"/>
        <w:numPr>
          <w:ilvl w:val="0"/>
          <w:numId w:val="13"/>
        </w:numPr>
        <w:jc w:val="both"/>
        <w:rPr>
          <w:rFonts w:cstheme="minorHAnsi"/>
          <w:color w:val="000000" w:themeColor="text1"/>
        </w:rPr>
      </w:pPr>
      <w:r>
        <w:rPr>
          <w:rFonts w:cstheme="minorHAnsi"/>
          <w:color w:val="000000" w:themeColor="text1"/>
        </w:rPr>
        <w:t>En plus du</w:t>
      </w:r>
      <w:r w:rsidR="00606468">
        <w:rPr>
          <w:rFonts w:cstheme="minorHAnsi"/>
          <w:color w:val="000000" w:themeColor="text1"/>
        </w:rPr>
        <w:t xml:space="preserve"> repositionnent des portails </w:t>
      </w:r>
      <w:r>
        <w:rPr>
          <w:rFonts w:cstheme="minorHAnsi"/>
          <w:color w:val="000000" w:themeColor="text1"/>
        </w:rPr>
        <w:t>sur</w:t>
      </w:r>
      <w:r w:rsidR="00606468">
        <w:rPr>
          <w:rFonts w:cstheme="minorHAnsi"/>
          <w:color w:val="000000" w:themeColor="text1"/>
        </w:rPr>
        <w:t xml:space="preserve"> une activation</w:t>
      </w:r>
      <w:r>
        <w:rPr>
          <w:rFonts w:cstheme="minorHAnsi"/>
          <w:color w:val="000000" w:themeColor="text1"/>
        </w:rPr>
        <w:t>, ajouter un</w:t>
      </w:r>
      <w:r w:rsidR="00606468">
        <w:rPr>
          <w:rFonts w:cstheme="minorHAnsi"/>
          <w:color w:val="000000" w:themeColor="text1"/>
        </w:rPr>
        <w:t xml:space="preserve"> compte-à-rebours </w:t>
      </w:r>
      <w:r>
        <w:rPr>
          <w:rFonts w:cstheme="minorHAnsi"/>
          <w:color w:val="000000" w:themeColor="text1"/>
        </w:rPr>
        <w:t>de</w:t>
      </w:r>
      <w:r w:rsidR="00606468">
        <w:rPr>
          <w:rFonts w:cstheme="minorHAnsi"/>
          <w:color w:val="000000" w:themeColor="text1"/>
        </w:rPr>
        <w:t xml:space="preserve"> repositionnement </w:t>
      </w:r>
      <w:r>
        <w:rPr>
          <w:rFonts w:cstheme="minorHAnsi"/>
          <w:color w:val="000000" w:themeColor="text1"/>
        </w:rPr>
        <w:t>automatique :</w:t>
      </w:r>
      <w:r w:rsidR="00606468">
        <w:rPr>
          <w:rFonts w:cstheme="minorHAnsi"/>
          <w:color w:val="000000" w:themeColor="text1"/>
        </w:rPr>
        <w:t xml:space="preserve"> </w:t>
      </w:r>
    </w:p>
    <w:p w14:paraId="10DF5D7F" w14:textId="77777777" w:rsidR="00E45AEE" w:rsidRDefault="001F0FF9" w:rsidP="00E45AEE">
      <w:pPr>
        <w:pStyle w:val="Paragraphedeliste"/>
        <w:numPr>
          <w:ilvl w:val="1"/>
          <w:numId w:val="13"/>
        </w:numPr>
        <w:jc w:val="both"/>
        <w:rPr>
          <w:rFonts w:cstheme="minorHAnsi"/>
          <w:color w:val="000000" w:themeColor="text1"/>
        </w:rPr>
      </w:pPr>
      <w:r>
        <w:rPr>
          <w:rFonts w:cstheme="minorHAnsi"/>
          <w:color w:val="000000" w:themeColor="text1"/>
        </w:rPr>
        <w:t xml:space="preserve">chaque portail est remplacé par un dé blanc dont la face indique le nombre de tours restant avant repositionnement ; </w:t>
      </w:r>
    </w:p>
    <w:p w14:paraId="3F0F391C" w14:textId="533B43BC" w:rsidR="00606468" w:rsidRDefault="001F0FF9" w:rsidP="00E45AEE">
      <w:pPr>
        <w:pStyle w:val="Paragraphedeliste"/>
        <w:numPr>
          <w:ilvl w:val="1"/>
          <w:numId w:val="13"/>
        </w:numPr>
        <w:jc w:val="both"/>
        <w:rPr>
          <w:rFonts w:cstheme="minorHAnsi"/>
          <w:color w:val="000000" w:themeColor="text1"/>
        </w:rPr>
      </w:pPr>
      <w:r>
        <w:rPr>
          <w:rFonts w:cstheme="minorHAnsi"/>
          <w:color w:val="000000" w:themeColor="text1"/>
        </w:rPr>
        <w:t>le décompte initial est lui-même tiré au sort ; plusieurs portails peuvent avoir des décomptes différents.</w:t>
      </w:r>
    </w:p>
    <w:p w14:paraId="23A257F8" w14:textId="2C8A5679" w:rsidR="00E45AEE" w:rsidRDefault="00E45AEE" w:rsidP="00E45AEE">
      <w:pPr>
        <w:pStyle w:val="Paragraphedeliste"/>
        <w:numPr>
          <w:ilvl w:val="1"/>
          <w:numId w:val="13"/>
        </w:numPr>
        <w:jc w:val="both"/>
        <w:rPr>
          <w:rFonts w:cstheme="minorHAnsi"/>
          <w:color w:val="000000" w:themeColor="text1"/>
        </w:rPr>
      </w:pPr>
      <w:r>
        <w:rPr>
          <w:rFonts w:cstheme="minorHAnsi"/>
          <w:color w:val="000000" w:themeColor="text1"/>
        </w:rPr>
        <w:t>En cas de repositionnement automatique, la grille d’espace est tirée au sort.</w:t>
      </w:r>
    </w:p>
    <w:p w14:paraId="5D873B2F" w14:textId="08ECD34C" w:rsidR="00606468" w:rsidRDefault="00606468" w:rsidP="005401DD">
      <w:pPr>
        <w:pStyle w:val="Paragraphedeliste"/>
        <w:numPr>
          <w:ilvl w:val="0"/>
          <w:numId w:val="13"/>
        </w:numPr>
        <w:jc w:val="both"/>
        <w:rPr>
          <w:rFonts w:cstheme="minorHAnsi"/>
          <w:color w:val="000000" w:themeColor="text1"/>
        </w:rPr>
      </w:pPr>
      <w:r>
        <w:rPr>
          <w:rFonts w:cstheme="minorHAnsi"/>
          <w:color w:val="000000" w:themeColor="text1"/>
        </w:rPr>
        <w:t>Ajouter un artefact « booster » qui augmente de trois le nombre de cases de déplacement.</w:t>
      </w:r>
    </w:p>
    <w:p w14:paraId="0072CFC6" w14:textId="5A72C2C4"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Ajouter un artefact de « </w:t>
      </w:r>
      <w:r w:rsidR="00BD08DF">
        <w:rPr>
          <w:rFonts w:cstheme="minorHAnsi"/>
          <w:color w:val="000000" w:themeColor="text1"/>
        </w:rPr>
        <w:t>sabotage</w:t>
      </w:r>
      <w:r>
        <w:rPr>
          <w:rFonts w:cstheme="minorHAnsi"/>
          <w:color w:val="000000" w:themeColor="text1"/>
        </w:rPr>
        <w:t> » d’un vaisseau</w:t>
      </w:r>
      <w:r w:rsidR="00BD08DF">
        <w:rPr>
          <w:rFonts w:cstheme="minorHAnsi"/>
          <w:color w:val="000000" w:themeColor="text1"/>
        </w:rPr>
        <w:t xml:space="preserve"> : augmenter ou </w:t>
      </w:r>
      <w:r w:rsidR="00D30037">
        <w:rPr>
          <w:rFonts w:cstheme="minorHAnsi"/>
          <w:color w:val="000000" w:themeColor="text1"/>
        </w:rPr>
        <w:t>décrémenter de</w:t>
      </w:r>
      <w:r w:rsidR="00BD08DF">
        <w:rPr>
          <w:rFonts w:cstheme="minorHAnsi"/>
          <w:color w:val="000000" w:themeColor="text1"/>
        </w:rPr>
        <w:t xml:space="preserve"> 1 !</w:t>
      </w:r>
    </w:p>
    <w:p w14:paraId="0495CDA1" w14:textId="3C32AD6C" w:rsidR="00E45AEE" w:rsidRDefault="00E45AEE" w:rsidP="00E45AEE">
      <w:pPr>
        <w:pStyle w:val="Paragraphedeliste"/>
        <w:numPr>
          <w:ilvl w:val="0"/>
          <w:numId w:val="13"/>
        </w:numPr>
        <w:jc w:val="both"/>
        <w:rPr>
          <w:rFonts w:cstheme="minorHAnsi"/>
          <w:color w:val="000000" w:themeColor="text1"/>
        </w:rPr>
      </w:pPr>
      <w:r>
        <w:rPr>
          <w:rFonts w:cstheme="minorHAnsi"/>
          <w:color w:val="000000" w:themeColor="text1"/>
        </w:rPr>
        <w:t>Ajouter un artefact de « piratage » d’un spatioport</w:t>
      </w:r>
      <w:r w:rsidR="00BD08DF">
        <w:rPr>
          <w:rFonts w:cstheme="minorHAnsi"/>
          <w:color w:val="000000" w:themeColor="text1"/>
        </w:rPr>
        <w:t> : piller un artefact collecté !</w:t>
      </w:r>
    </w:p>
    <w:p w14:paraId="34041668" w14:textId="7A9E9CF1"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 xml:space="preserve">Ajouter </w:t>
      </w:r>
      <w:r w:rsidR="00635831">
        <w:rPr>
          <w:rFonts w:cstheme="minorHAnsi"/>
          <w:color w:val="000000" w:themeColor="text1"/>
        </w:rPr>
        <w:t xml:space="preserve">un concept de </w:t>
      </w:r>
      <w:r w:rsidR="00D22D96">
        <w:rPr>
          <w:rFonts w:cstheme="minorHAnsi"/>
          <w:color w:val="000000" w:themeColor="text1"/>
        </w:rPr>
        <w:t>soute</w:t>
      </w:r>
      <w:r>
        <w:rPr>
          <w:rFonts w:cstheme="minorHAnsi"/>
          <w:color w:val="000000" w:themeColor="text1"/>
        </w:rPr>
        <w:t xml:space="preserve"> à chaque vaisseau :</w:t>
      </w:r>
    </w:p>
    <w:p w14:paraId="04A6B112" w14:textId="36071B4D" w:rsidR="00D22D96" w:rsidRDefault="001F0FF9" w:rsidP="005401DD">
      <w:pPr>
        <w:pStyle w:val="Paragraphedeliste"/>
        <w:numPr>
          <w:ilvl w:val="1"/>
          <w:numId w:val="13"/>
        </w:numPr>
        <w:jc w:val="both"/>
        <w:rPr>
          <w:rFonts w:cstheme="minorHAnsi"/>
          <w:color w:val="000000" w:themeColor="text1"/>
        </w:rPr>
      </w:pPr>
      <w:r>
        <w:rPr>
          <w:rFonts w:cstheme="minorHAnsi"/>
          <w:color w:val="000000" w:themeColor="text1"/>
        </w:rPr>
        <w:t xml:space="preserve">Un artefact </w:t>
      </w:r>
      <w:r w:rsidR="00D22D96">
        <w:rPr>
          <w:rFonts w:cstheme="minorHAnsi"/>
          <w:color w:val="000000" w:themeColor="text1"/>
        </w:rPr>
        <w:t xml:space="preserve">adjacent au vaisseau </w:t>
      </w:r>
      <w:r w:rsidR="00635831">
        <w:rPr>
          <w:rFonts w:cstheme="minorHAnsi"/>
          <w:color w:val="000000" w:themeColor="text1"/>
        </w:rPr>
        <w:t>peut</w:t>
      </w:r>
      <w:r w:rsidR="00D22D96">
        <w:rPr>
          <w:rFonts w:cstheme="minorHAnsi"/>
          <w:color w:val="000000" w:themeColor="text1"/>
        </w:rPr>
        <w:t> :</w:t>
      </w:r>
    </w:p>
    <w:p w14:paraId="6EFE01F6" w14:textId="7E964613" w:rsid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 xml:space="preserve">Soit </w:t>
      </w:r>
      <w:r w:rsidR="00635831">
        <w:rPr>
          <w:rFonts w:cstheme="minorHAnsi"/>
          <w:color w:val="000000" w:themeColor="text1"/>
        </w:rPr>
        <w:t xml:space="preserve">être </w:t>
      </w:r>
      <w:r>
        <w:rPr>
          <w:rFonts w:cstheme="minorHAnsi"/>
          <w:color w:val="000000" w:themeColor="text1"/>
        </w:rPr>
        <w:t>activé ;</w:t>
      </w:r>
    </w:p>
    <w:p w14:paraId="7A75EC36" w14:textId="1F34BEAE" w:rsidR="001F0FF9" w:rsidRP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 xml:space="preserve">Soit </w:t>
      </w:r>
      <w:r w:rsidR="00635831">
        <w:rPr>
          <w:rFonts w:cstheme="minorHAnsi"/>
          <w:color w:val="000000" w:themeColor="text1"/>
        </w:rPr>
        <w:t xml:space="preserve">être </w:t>
      </w:r>
      <w:r w:rsidRPr="00D22D96">
        <w:rPr>
          <w:rFonts w:cstheme="minorHAnsi"/>
          <w:color w:val="000000" w:themeColor="text1"/>
        </w:rPr>
        <w:t xml:space="preserve">chargé </w:t>
      </w:r>
      <w:r w:rsidR="00635831">
        <w:rPr>
          <w:rFonts w:cstheme="minorHAnsi"/>
          <w:color w:val="000000" w:themeColor="text1"/>
        </w:rPr>
        <w:t xml:space="preserve">face cachée </w:t>
      </w:r>
      <w:r w:rsidRPr="00D22D96">
        <w:rPr>
          <w:rFonts w:cstheme="minorHAnsi"/>
          <w:color w:val="000000" w:themeColor="text1"/>
        </w:rPr>
        <w:t xml:space="preserve">dans la soute, </w:t>
      </w:r>
      <w:r>
        <w:rPr>
          <w:rFonts w:cstheme="minorHAnsi"/>
          <w:color w:val="000000" w:themeColor="text1"/>
        </w:rPr>
        <w:t>jusqu’à concurrence de 3 artefacts.</w:t>
      </w:r>
    </w:p>
    <w:p w14:paraId="0EA1E51C" w14:textId="03DEA5ED" w:rsidR="00D22D96" w:rsidRDefault="00D22D96" w:rsidP="005401DD">
      <w:pPr>
        <w:pStyle w:val="Paragraphedeliste"/>
        <w:numPr>
          <w:ilvl w:val="1"/>
          <w:numId w:val="13"/>
        </w:numPr>
        <w:jc w:val="both"/>
        <w:rPr>
          <w:rFonts w:cstheme="minorHAnsi"/>
          <w:color w:val="000000" w:themeColor="text1"/>
        </w:rPr>
      </w:pPr>
      <w:r>
        <w:rPr>
          <w:rFonts w:cstheme="minorHAnsi"/>
          <w:color w:val="000000" w:themeColor="text1"/>
        </w:rPr>
        <w:t>Un vaisseau adjacent à un portail l’active et téléporte sa soute à son spatioport, avec un aléa (un des artefacts est défaussé).</w:t>
      </w:r>
    </w:p>
    <w:p w14:paraId="49AC9EE5" w14:textId="076F70AD" w:rsidR="00635831" w:rsidRDefault="00635831" w:rsidP="00E45AEE">
      <w:pPr>
        <w:pStyle w:val="Paragraphedeliste"/>
        <w:numPr>
          <w:ilvl w:val="1"/>
          <w:numId w:val="13"/>
        </w:numPr>
        <w:jc w:val="both"/>
        <w:rPr>
          <w:rFonts w:cstheme="minorHAnsi"/>
          <w:color w:val="000000" w:themeColor="text1"/>
        </w:rPr>
      </w:pPr>
      <w:r>
        <w:rPr>
          <w:rFonts w:cstheme="minorHAnsi"/>
          <w:color w:val="000000" w:themeColor="text1"/>
        </w:rPr>
        <w:t>L</w:t>
      </w:r>
      <w:r w:rsidR="00E45AEE">
        <w:rPr>
          <w:rFonts w:cstheme="minorHAnsi"/>
          <w:color w:val="000000" w:themeColor="text1"/>
        </w:rPr>
        <w:t xml:space="preserve">a collecte dans la soute </w:t>
      </w:r>
      <w:r>
        <w:rPr>
          <w:rFonts w:cstheme="minorHAnsi"/>
          <w:color w:val="000000" w:themeColor="text1"/>
        </w:rPr>
        <w:t>est « dangereuse » comme une « sortie extravéhiculaire »</w:t>
      </w:r>
      <w:r w:rsidR="00EF7997">
        <w:rPr>
          <w:rFonts w:cstheme="minorHAnsi"/>
          <w:color w:val="000000" w:themeColor="text1"/>
        </w:rPr>
        <w:t> :</w:t>
      </w:r>
    </w:p>
    <w:p w14:paraId="6AA700B7" w14:textId="23D35F33" w:rsidR="00635831"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La collecte est possible seulement si l’effet de l’artefact pourrait être appliqué.</w:t>
      </w:r>
    </w:p>
    <w:p w14:paraId="2B1AE3CA" w14:textId="719B93AD" w:rsidR="00E45AEE"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La collecte réussie si</w:t>
      </w:r>
      <w:r w:rsidR="00E45AEE">
        <w:rPr>
          <w:rFonts w:cstheme="minorHAnsi"/>
          <w:color w:val="000000" w:themeColor="text1"/>
        </w:rPr>
        <w:t xml:space="preserve"> le jet</w:t>
      </w:r>
      <w:r w:rsidR="00EF7997">
        <w:rPr>
          <w:rFonts w:cstheme="minorHAnsi"/>
          <w:color w:val="000000" w:themeColor="text1"/>
        </w:rPr>
        <w:t xml:space="preserve"> de dé</w:t>
      </w:r>
      <w:r w:rsidR="00E45AEE">
        <w:rPr>
          <w:rFonts w:cstheme="minorHAnsi"/>
          <w:color w:val="000000" w:themeColor="text1"/>
        </w:rPr>
        <w:t xml:space="preserve"> est favorable, </w:t>
      </w:r>
      <w:r>
        <w:rPr>
          <w:rFonts w:cstheme="minorHAnsi"/>
          <w:color w:val="000000" w:themeColor="text1"/>
        </w:rPr>
        <w:t>sinon</w:t>
      </w:r>
      <w:r w:rsidR="00E45AEE">
        <w:rPr>
          <w:rFonts w:cstheme="minorHAnsi"/>
          <w:color w:val="000000" w:themeColor="text1"/>
        </w:rPr>
        <w:t xml:space="preserve"> l’effet est appliqué.</w:t>
      </w:r>
    </w:p>
    <w:p w14:paraId="55ADF1EA" w14:textId="39C5EF1A" w:rsidR="00635831" w:rsidRPr="00606468"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Ce principe permettrait de collecter l’artefact « </w:t>
      </w:r>
      <w:r w:rsidR="00A6789F">
        <w:rPr>
          <w:rFonts w:cstheme="minorHAnsi"/>
          <w:color w:val="000000" w:themeColor="text1"/>
        </w:rPr>
        <w:t>constellation de mines ».</w:t>
      </w:r>
    </w:p>
    <w:p w14:paraId="394384A2" w14:textId="3C29044D" w:rsidR="00A6789F" w:rsidRDefault="00A6789F" w:rsidP="00642D81">
      <w:pPr>
        <w:pStyle w:val="Paragraphedeliste"/>
        <w:numPr>
          <w:ilvl w:val="1"/>
          <w:numId w:val="13"/>
        </w:numPr>
        <w:jc w:val="both"/>
        <w:rPr>
          <w:rFonts w:cstheme="minorHAnsi"/>
          <w:color w:val="000000" w:themeColor="text1"/>
        </w:rPr>
      </w:pPr>
      <w:r>
        <w:rPr>
          <w:rFonts w:cstheme="minorHAnsi"/>
          <w:color w:val="000000" w:themeColor="text1"/>
        </w:rPr>
        <w:t>Un vaisseau perdant après une attaque doit défausser sa soute avant de rallier son spatioport.</w:t>
      </w:r>
    </w:p>
    <w:p w14:paraId="336609EE" w14:textId="77777777" w:rsidR="00A6789F" w:rsidRDefault="003B4D24" w:rsidP="00642D81">
      <w:pPr>
        <w:pStyle w:val="Paragraphedeliste"/>
        <w:numPr>
          <w:ilvl w:val="1"/>
          <w:numId w:val="13"/>
        </w:numPr>
        <w:jc w:val="both"/>
        <w:rPr>
          <w:rFonts w:cstheme="minorHAnsi"/>
          <w:color w:val="000000" w:themeColor="text1"/>
        </w:rPr>
      </w:pPr>
      <w:r>
        <w:rPr>
          <w:rFonts w:cstheme="minorHAnsi"/>
          <w:color w:val="000000" w:themeColor="text1"/>
        </w:rPr>
        <w:t>Difficulté pratique à différencier les 2 soutes de 2 vaisseaux de même couleur</w:t>
      </w:r>
      <w:r w:rsidR="00A6789F">
        <w:rPr>
          <w:rFonts w:cstheme="minorHAnsi"/>
          <w:color w:val="000000" w:themeColor="text1"/>
        </w:rPr>
        <w:t> :</w:t>
      </w:r>
    </w:p>
    <w:p w14:paraId="5AA731AC" w14:textId="77777777" w:rsidR="00A6789F" w:rsidRDefault="003B4D24" w:rsidP="00A6789F">
      <w:pPr>
        <w:pStyle w:val="Paragraphedeliste"/>
        <w:numPr>
          <w:ilvl w:val="2"/>
          <w:numId w:val="13"/>
        </w:numPr>
        <w:jc w:val="both"/>
        <w:rPr>
          <w:rFonts w:cstheme="minorHAnsi"/>
          <w:color w:val="000000" w:themeColor="text1"/>
        </w:rPr>
      </w:pPr>
      <w:r>
        <w:rPr>
          <w:rFonts w:cstheme="minorHAnsi"/>
          <w:color w:val="000000" w:themeColor="text1"/>
        </w:rPr>
        <w:t>abandon du concept de soute</w:t>
      </w:r>
      <w:r w:rsidR="00A6789F">
        <w:rPr>
          <w:rFonts w:cstheme="minorHAnsi"/>
          <w:color w:val="000000" w:themeColor="text1"/>
        </w:rPr>
        <w:t> ?</w:t>
      </w:r>
    </w:p>
    <w:p w14:paraId="50DC8DA2" w14:textId="77777777" w:rsidR="00BD08DF" w:rsidRDefault="00BD08DF" w:rsidP="00BD08DF">
      <w:pPr>
        <w:pStyle w:val="Paragraphedeliste"/>
        <w:numPr>
          <w:ilvl w:val="2"/>
          <w:numId w:val="13"/>
        </w:numPr>
        <w:jc w:val="both"/>
        <w:rPr>
          <w:rFonts w:cstheme="minorHAnsi"/>
          <w:color w:val="000000" w:themeColor="text1"/>
        </w:rPr>
      </w:pPr>
      <w:r>
        <w:rPr>
          <w:rFonts w:cstheme="minorHAnsi"/>
          <w:color w:val="000000" w:themeColor="text1"/>
        </w:rPr>
        <w:t>1 même soute pour les 2 vaisseaux ? Bof !</w:t>
      </w:r>
    </w:p>
    <w:p w14:paraId="446B357E" w14:textId="6EAA46F4" w:rsidR="003B4D24" w:rsidRDefault="003B4D24" w:rsidP="00A6789F">
      <w:pPr>
        <w:pStyle w:val="Paragraphedeliste"/>
        <w:numPr>
          <w:ilvl w:val="2"/>
          <w:numId w:val="13"/>
        </w:numPr>
        <w:jc w:val="both"/>
        <w:rPr>
          <w:rFonts w:cstheme="minorHAnsi"/>
          <w:color w:val="000000" w:themeColor="text1"/>
        </w:rPr>
      </w:pPr>
      <w:r>
        <w:rPr>
          <w:rFonts w:cstheme="minorHAnsi"/>
          <w:color w:val="000000" w:themeColor="text1"/>
        </w:rPr>
        <w:t>abandon du principe de 2 vaisseaux par joueurs</w:t>
      </w:r>
      <w:r w:rsidR="00A6789F">
        <w:rPr>
          <w:rFonts w:cstheme="minorHAnsi"/>
          <w:color w:val="000000" w:themeColor="text1"/>
        </w:rPr>
        <w:t> ?</w:t>
      </w:r>
    </w:p>
    <w:p w14:paraId="15710390" w14:textId="08E62917" w:rsidR="00A6789F" w:rsidRDefault="00A6789F" w:rsidP="00A6789F">
      <w:pPr>
        <w:pStyle w:val="Paragraphedeliste"/>
        <w:numPr>
          <w:ilvl w:val="2"/>
          <w:numId w:val="13"/>
        </w:numPr>
        <w:jc w:val="both"/>
        <w:rPr>
          <w:rFonts w:cstheme="minorHAnsi"/>
          <w:color w:val="000000" w:themeColor="text1"/>
        </w:rPr>
      </w:pPr>
      <w:r>
        <w:rPr>
          <w:rFonts w:cstheme="minorHAnsi"/>
          <w:color w:val="000000" w:themeColor="text1"/>
        </w:rPr>
        <w:t>2 vaisseaux de couleurs distinctes par joueur ?</w:t>
      </w:r>
    </w:p>
    <w:p w14:paraId="1DF76809" w14:textId="234802C2" w:rsidR="00861BA0" w:rsidRDefault="00861BA0" w:rsidP="00861BA0">
      <w:pPr>
        <w:pStyle w:val="Paragraphedeliste"/>
        <w:numPr>
          <w:ilvl w:val="0"/>
          <w:numId w:val="13"/>
        </w:numPr>
        <w:jc w:val="both"/>
        <w:rPr>
          <w:rFonts w:cstheme="minorHAnsi"/>
          <w:color w:val="000000" w:themeColor="text1"/>
        </w:rPr>
      </w:pPr>
      <w:r>
        <w:rPr>
          <w:rFonts w:cstheme="minorHAnsi"/>
          <w:color w:val="000000" w:themeColor="text1"/>
        </w:rPr>
        <w:t>Retour de Lucien :</w:t>
      </w:r>
    </w:p>
    <w:p w14:paraId="1C9E820E" w14:textId="2A7CC47C" w:rsidR="00861BA0" w:rsidRDefault="00861BA0" w:rsidP="00861BA0">
      <w:pPr>
        <w:pStyle w:val="Paragraphedeliste"/>
        <w:numPr>
          <w:ilvl w:val="1"/>
          <w:numId w:val="13"/>
        </w:numPr>
        <w:jc w:val="both"/>
        <w:rPr>
          <w:rFonts w:cstheme="minorHAnsi"/>
          <w:color w:val="000000" w:themeColor="text1"/>
        </w:rPr>
      </w:pPr>
      <w:r>
        <w:rPr>
          <w:rFonts w:cstheme="minorHAnsi"/>
          <w:color w:val="000000" w:themeColor="text1"/>
        </w:rPr>
        <w:t>Nombre de portails OK.</w:t>
      </w:r>
    </w:p>
    <w:p w14:paraId="0F8A81D9" w14:textId="61AB3C37" w:rsidR="00861BA0" w:rsidRDefault="00861BA0" w:rsidP="00861BA0">
      <w:pPr>
        <w:pStyle w:val="Paragraphedeliste"/>
        <w:numPr>
          <w:ilvl w:val="1"/>
          <w:numId w:val="13"/>
        </w:numPr>
        <w:jc w:val="both"/>
        <w:rPr>
          <w:rFonts w:cstheme="minorHAnsi"/>
          <w:color w:val="000000" w:themeColor="text1"/>
        </w:rPr>
      </w:pPr>
      <w:r>
        <w:rPr>
          <w:rFonts w:cstheme="minorHAnsi"/>
          <w:color w:val="000000" w:themeColor="text1"/>
        </w:rPr>
        <w:t>Marche mieux à 3 ou 4 joueurs qu’à 2 joueurs.</w:t>
      </w:r>
    </w:p>
    <w:p w14:paraId="0131E4B9" w14:textId="1593F393" w:rsidR="00E305B3" w:rsidRDefault="00E305B3" w:rsidP="00861BA0">
      <w:pPr>
        <w:pStyle w:val="Paragraphedeliste"/>
        <w:numPr>
          <w:ilvl w:val="1"/>
          <w:numId w:val="13"/>
        </w:numPr>
        <w:jc w:val="both"/>
        <w:rPr>
          <w:rFonts w:cstheme="minorHAnsi"/>
          <w:color w:val="000000" w:themeColor="text1"/>
        </w:rPr>
      </w:pPr>
      <w:r>
        <w:rPr>
          <w:rFonts w:cstheme="minorHAnsi"/>
          <w:color w:val="000000" w:themeColor="text1"/>
        </w:rPr>
        <w:t>Le déplacement sur 3 cases marche bien.</w:t>
      </w:r>
    </w:p>
    <w:p w14:paraId="67F41429" w14:textId="3A808308" w:rsidR="00E305B3" w:rsidRDefault="00E305B3" w:rsidP="00861BA0">
      <w:pPr>
        <w:pStyle w:val="Paragraphedeliste"/>
        <w:numPr>
          <w:ilvl w:val="1"/>
          <w:numId w:val="13"/>
        </w:numPr>
        <w:jc w:val="both"/>
        <w:rPr>
          <w:rFonts w:cstheme="minorHAnsi"/>
          <w:color w:val="000000" w:themeColor="text1"/>
        </w:rPr>
      </w:pPr>
      <w:r>
        <w:rPr>
          <w:rFonts w:cstheme="minorHAnsi"/>
          <w:color w:val="000000" w:themeColor="text1"/>
        </w:rPr>
        <w:t>La face 5 du dé est la plus versatile ; mais la face 6 reste la plus forte ; tout ça, c’est bien.</w:t>
      </w:r>
    </w:p>
    <w:p w14:paraId="6F2F9A3A" w14:textId="10D63D74" w:rsidR="00E305B3" w:rsidRDefault="00E305B3" w:rsidP="00861BA0">
      <w:pPr>
        <w:pStyle w:val="Paragraphedeliste"/>
        <w:numPr>
          <w:ilvl w:val="1"/>
          <w:numId w:val="13"/>
        </w:numPr>
        <w:jc w:val="both"/>
        <w:rPr>
          <w:rFonts w:cstheme="minorHAnsi"/>
          <w:color w:val="000000" w:themeColor="text1"/>
        </w:rPr>
      </w:pPr>
      <w:r>
        <w:rPr>
          <w:rFonts w:cstheme="minorHAnsi"/>
          <w:color w:val="000000" w:themeColor="text1"/>
        </w:rPr>
        <w:t>L’entrée du second dé est finalement apprécié</w:t>
      </w:r>
      <w:r w:rsidR="00C8090E">
        <w:rPr>
          <w:rFonts w:cstheme="minorHAnsi"/>
          <w:color w:val="000000" w:themeColor="text1"/>
        </w:rPr>
        <w:t>e</w:t>
      </w:r>
      <w:r>
        <w:rPr>
          <w:rFonts w:cstheme="minorHAnsi"/>
          <w:color w:val="000000" w:themeColor="text1"/>
        </w:rPr>
        <w:t xml:space="preserve"> par les joueurs.</w:t>
      </w:r>
    </w:p>
    <w:p w14:paraId="7BC64629" w14:textId="031D38C5" w:rsidR="00861BA0" w:rsidRDefault="00861BA0" w:rsidP="00861BA0">
      <w:pPr>
        <w:pStyle w:val="Paragraphedeliste"/>
        <w:numPr>
          <w:ilvl w:val="1"/>
          <w:numId w:val="13"/>
        </w:numPr>
        <w:jc w:val="both"/>
        <w:rPr>
          <w:rFonts w:cstheme="minorHAnsi"/>
          <w:color w:val="000000" w:themeColor="text1"/>
        </w:rPr>
      </w:pPr>
      <w:r>
        <w:rPr>
          <w:rFonts w:cstheme="minorHAnsi"/>
          <w:color w:val="000000" w:themeColor="text1"/>
        </w:rPr>
        <w:t>Marche mieux avec l’univers carré de base ; les autres formes d’univers limitent les interactions.</w:t>
      </w:r>
    </w:p>
    <w:p w14:paraId="131798EA" w14:textId="63338100" w:rsidR="00861BA0" w:rsidRDefault="00861BA0" w:rsidP="00861BA0">
      <w:pPr>
        <w:pStyle w:val="Paragraphedeliste"/>
        <w:numPr>
          <w:ilvl w:val="1"/>
          <w:numId w:val="13"/>
        </w:numPr>
        <w:jc w:val="both"/>
        <w:rPr>
          <w:rFonts w:cstheme="minorHAnsi"/>
          <w:color w:val="000000" w:themeColor="text1"/>
        </w:rPr>
      </w:pPr>
      <w:r>
        <w:rPr>
          <w:rFonts w:cstheme="minorHAnsi"/>
          <w:color w:val="000000" w:themeColor="text1"/>
        </w:rPr>
        <w:t>Trop de hasard dans l’artefact « torpille quantique » ; contre-propositions : l’attaquant jette 2 dés et garde le meilleur ; l’attaqué jette 1 seul dé.</w:t>
      </w:r>
    </w:p>
    <w:p w14:paraId="49E8C826" w14:textId="0F98B161" w:rsidR="00861BA0" w:rsidRDefault="00861BA0" w:rsidP="00861BA0">
      <w:pPr>
        <w:pStyle w:val="Paragraphedeliste"/>
        <w:numPr>
          <w:ilvl w:val="1"/>
          <w:numId w:val="13"/>
        </w:numPr>
        <w:jc w:val="both"/>
        <w:rPr>
          <w:rFonts w:cstheme="minorHAnsi"/>
          <w:color w:val="000000" w:themeColor="text1"/>
        </w:rPr>
      </w:pPr>
      <w:r>
        <w:rPr>
          <w:rFonts w:cstheme="minorHAnsi"/>
          <w:color w:val="000000" w:themeColor="text1"/>
        </w:rPr>
        <w:t>Les artefacts suggérés dans les TODO sont attirants : « booster », « saboteur » et « pirate » (prendre un artefact chez n’importe quel joueur en choisissant parmi ses artefacts cachés et mélangés).</w:t>
      </w:r>
    </w:p>
    <w:p w14:paraId="6FD98212" w14:textId="0FED81CB" w:rsidR="00861BA0" w:rsidRDefault="00AD56C9" w:rsidP="00861BA0">
      <w:pPr>
        <w:pStyle w:val="Paragraphedeliste"/>
        <w:numPr>
          <w:ilvl w:val="1"/>
          <w:numId w:val="13"/>
        </w:numPr>
        <w:jc w:val="both"/>
        <w:rPr>
          <w:rFonts w:cstheme="minorHAnsi"/>
          <w:color w:val="000000" w:themeColor="text1"/>
        </w:rPr>
      </w:pPr>
      <w:r>
        <w:rPr>
          <w:rFonts w:cstheme="minorHAnsi"/>
          <w:color w:val="000000" w:themeColor="text1"/>
        </w:rPr>
        <w:lastRenderedPageBreak/>
        <w:t>L’artefact « téléporteur » très difficile à activer et donc jamais activer ; contre-propositions : soit à convertir en « effet tunnel » afin de traverser un obstacle ; soit qui permet de choisir une grille et de s’y téléporter dans une de ses cases au hasard (à la façon d’un repositionnement de portail).</w:t>
      </w:r>
    </w:p>
    <w:p w14:paraId="7EAB6278" w14:textId="40AF14B5" w:rsidR="00AD56C9" w:rsidRDefault="00AD56C9" w:rsidP="00861BA0">
      <w:pPr>
        <w:pStyle w:val="Paragraphedeliste"/>
        <w:numPr>
          <w:ilvl w:val="1"/>
          <w:numId w:val="13"/>
        </w:numPr>
        <w:jc w:val="both"/>
        <w:rPr>
          <w:rFonts w:cstheme="minorHAnsi"/>
          <w:color w:val="000000" w:themeColor="text1"/>
        </w:rPr>
      </w:pPr>
      <w:r>
        <w:rPr>
          <w:rFonts w:cstheme="minorHAnsi"/>
          <w:color w:val="000000" w:themeColor="text1"/>
        </w:rPr>
        <w:t>L’artefact « virus informatique » jamais activé ; à voir pourquoi ? occurrence trop rare ?</w:t>
      </w:r>
    </w:p>
    <w:p w14:paraId="17BA2864" w14:textId="5A06741E" w:rsidR="00AD56C9" w:rsidRDefault="00AD56C9" w:rsidP="00861BA0">
      <w:pPr>
        <w:pStyle w:val="Paragraphedeliste"/>
        <w:numPr>
          <w:ilvl w:val="1"/>
          <w:numId w:val="13"/>
        </w:numPr>
        <w:jc w:val="both"/>
        <w:rPr>
          <w:rFonts w:cstheme="minorHAnsi"/>
          <w:color w:val="000000" w:themeColor="text1"/>
        </w:rPr>
      </w:pPr>
      <w:r>
        <w:rPr>
          <w:rFonts w:cstheme="minorHAnsi"/>
          <w:color w:val="000000" w:themeColor="text1"/>
        </w:rPr>
        <w:t>L’artefact « étoile noire » marche bien en potentielle dissuasion ; peut-être revoir son occurrence.</w:t>
      </w:r>
    </w:p>
    <w:p w14:paraId="44A1889D" w14:textId="22D7B987" w:rsidR="00AD56C9" w:rsidRDefault="00AD56C9" w:rsidP="00861BA0">
      <w:pPr>
        <w:pStyle w:val="Paragraphedeliste"/>
        <w:numPr>
          <w:ilvl w:val="1"/>
          <w:numId w:val="13"/>
        </w:numPr>
        <w:jc w:val="both"/>
        <w:rPr>
          <w:rFonts w:cstheme="minorHAnsi"/>
          <w:color w:val="000000" w:themeColor="text1"/>
        </w:rPr>
      </w:pPr>
      <w:r>
        <w:rPr>
          <w:rFonts w:cstheme="minorHAnsi"/>
          <w:color w:val="000000" w:themeColor="text1"/>
        </w:rPr>
        <w:t>Ramener à 20 points l’objectif de victoire ;</w:t>
      </w:r>
    </w:p>
    <w:p w14:paraId="48F530C8" w14:textId="2C4E00E8" w:rsidR="00AD56C9" w:rsidRDefault="00AD56C9" w:rsidP="00861BA0">
      <w:pPr>
        <w:pStyle w:val="Paragraphedeliste"/>
        <w:numPr>
          <w:ilvl w:val="1"/>
          <w:numId w:val="13"/>
        </w:numPr>
        <w:jc w:val="both"/>
        <w:rPr>
          <w:rFonts w:cstheme="minorHAnsi"/>
          <w:color w:val="000000" w:themeColor="text1"/>
        </w:rPr>
      </w:pPr>
      <w:r>
        <w:rPr>
          <w:rFonts w:cstheme="minorHAnsi"/>
          <w:color w:val="000000" w:themeColor="text1"/>
        </w:rPr>
        <w:t>Stratégie souvent utilisée : en début de partie, accumuler un portefeuille d’artefact en main.</w:t>
      </w:r>
    </w:p>
    <w:p w14:paraId="77DB1F55" w14:textId="2D23129C" w:rsidR="00AD56C9" w:rsidRDefault="00276137" w:rsidP="00861BA0">
      <w:pPr>
        <w:pStyle w:val="Paragraphedeliste"/>
        <w:numPr>
          <w:ilvl w:val="1"/>
          <w:numId w:val="13"/>
        </w:numPr>
        <w:jc w:val="both"/>
        <w:rPr>
          <w:rFonts w:cstheme="minorHAnsi"/>
          <w:color w:val="000000" w:themeColor="text1"/>
        </w:rPr>
      </w:pPr>
      <w:r>
        <w:rPr>
          <w:rFonts w:cstheme="minorHAnsi"/>
          <w:color w:val="000000" w:themeColor="text1"/>
        </w:rPr>
        <w:t xml:space="preserve">L’obligation de pose d’artefact, qui donc </w:t>
      </w:r>
      <w:r w:rsidR="00AD6E88">
        <w:rPr>
          <w:rFonts w:cstheme="minorHAnsi"/>
          <w:color w:val="000000" w:themeColor="text1"/>
        </w:rPr>
        <w:t>ensemence</w:t>
      </w:r>
      <w:r>
        <w:rPr>
          <w:rFonts w:cstheme="minorHAnsi"/>
          <w:color w:val="000000" w:themeColor="text1"/>
        </w:rPr>
        <w:t xml:space="preserve"> l’univers d’artefacts, fonctionne bien.</w:t>
      </w:r>
    </w:p>
    <w:p w14:paraId="11D9883E" w14:textId="67046F00" w:rsidR="00276137" w:rsidRDefault="00276137" w:rsidP="00861BA0">
      <w:pPr>
        <w:pStyle w:val="Paragraphedeliste"/>
        <w:numPr>
          <w:ilvl w:val="1"/>
          <w:numId w:val="13"/>
        </w:numPr>
        <w:jc w:val="both"/>
        <w:rPr>
          <w:rFonts w:cstheme="minorHAnsi"/>
          <w:color w:val="000000" w:themeColor="text1"/>
        </w:rPr>
      </w:pPr>
      <w:r>
        <w:rPr>
          <w:rFonts w:cstheme="minorHAnsi"/>
          <w:color w:val="000000" w:themeColor="text1"/>
        </w:rPr>
        <w:t>Le choix au hasard d’un des artefacts qui traversent le portail fonctionne bien.</w:t>
      </w:r>
    </w:p>
    <w:p w14:paraId="30233C47" w14:textId="72958480" w:rsidR="00276137" w:rsidRPr="00861BA0" w:rsidRDefault="00276137" w:rsidP="00861BA0">
      <w:pPr>
        <w:pStyle w:val="Paragraphedeliste"/>
        <w:numPr>
          <w:ilvl w:val="1"/>
          <w:numId w:val="13"/>
        </w:numPr>
        <w:jc w:val="both"/>
        <w:rPr>
          <w:rFonts w:cstheme="minorHAnsi"/>
          <w:color w:val="000000" w:themeColor="text1"/>
        </w:rPr>
      </w:pPr>
      <w:r>
        <w:rPr>
          <w:rFonts w:cstheme="minorHAnsi"/>
          <w:color w:val="000000" w:themeColor="text1"/>
        </w:rPr>
        <w:t>Après quelques parties, on a fait le tour de Praxis ; mais peut rester un petit jeu auquel on joue de temps en temps.</w:t>
      </w:r>
    </w:p>
    <w:sectPr w:rsidR="00276137" w:rsidRPr="00861BA0" w:rsidSect="002F1899">
      <w:headerReference w:type="default" r:id="rId47"/>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3E24E" w14:textId="77777777" w:rsidR="00E370A8" w:rsidRDefault="00E370A8" w:rsidP="00A64490">
      <w:pPr>
        <w:spacing w:after="0" w:line="240" w:lineRule="auto"/>
      </w:pPr>
      <w:r>
        <w:separator/>
      </w:r>
    </w:p>
  </w:endnote>
  <w:endnote w:type="continuationSeparator" w:id="0">
    <w:p w14:paraId="26EC5BF2" w14:textId="77777777" w:rsidR="00E370A8" w:rsidRDefault="00E370A8"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22AC9" w14:textId="77777777" w:rsidR="00E370A8" w:rsidRDefault="00E370A8" w:rsidP="00A64490">
      <w:pPr>
        <w:spacing w:after="0" w:line="240" w:lineRule="auto"/>
      </w:pPr>
      <w:r>
        <w:separator/>
      </w:r>
    </w:p>
  </w:footnote>
  <w:footnote w:type="continuationSeparator" w:id="0">
    <w:p w14:paraId="74184433" w14:textId="77777777" w:rsidR="00E370A8" w:rsidRDefault="00E370A8"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292E6A5F"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88324E">
            <w:rPr>
              <w:noProof/>
              <w:sz w:val="20"/>
              <w:szCs w:val="20"/>
            </w:rPr>
            <w:t>2022-0110-2332</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Copyright © 2021 Lucas Borboleta,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F07E7"/>
    <w:rsid w:val="001F0942"/>
    <w:rsid w:val="001F0FF9"/>
    <w:rsid w:val="002013F4"/>
    <w:rsid w:val="002030F6"/>
    <w:rsid w:val="00203985"/>
    <w:rsid w:val="00203AC6"/>
    <w:rsid w:val="00204043"/>
    <w:rsid w:val="00204846"/>
    <w:rsid w:val="00213FBC"/>
    <w:rsid w:val="002304E9"/>
    <w:rsid w:val="00232044"/>
    <w:rsid w:val="00232BAD"/>
    <w:rsid w:val="00245651"/>
    <w:rsid w:val="00246AE5"/>
    <w:rsid w:val="002506CD"/>
    <w:rsid w:val="00251B6C"/>
    <w:rsid w:val="00251EB3"/>
    <w:rsid w:val="002565C0"/>
    <w:rsid w:val="00261BDD"/>
    <w:rsid w:val="00263620"/>
    <w:rsid w:val="002654F5"/>
    <w:rsid w:val="00270FC0"/>
    <w:rsid w:val="0027158D"/>
    <w:rsid w:val="00272F49"/>
    <w:rsid w:val="00273723"/>
    <w:rsid w:val="00275095"/>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B3172"/>
    <w:rsid w:val="002B378F"/>
    <w:rsid w:val="002B5655"/>
    <w:rsid w:val="002B5EB4"/>
    <w:rsid w:val="002D6EC7"/>
    <w:rsid w:val="002E53F1"/>
    <w:rsid w:val="002E5D9D"/>
    <w:rsid w:val="002F14C1"/>
    <w:rsid w:val="002F1899"/>
    <w:rsid w:val="002F3F85"/>
    <w:rsid w:val="002F536A"/>
    <w:rsid w:val="00305865"/>
    <w:rsid w:val="00311EBD"/>
    <w:rsid w:val="00312D90"/>
    <w:rsid w:val="00312F26"/>
    <w:rsid w:val="00314749"/>
    <w:rsid w:val="00316C40"/>
    <w:rsid w:val="00317852"/>
    <w:rsid w:val="003268AF"/>
    <w:rsid w:val="0033120C"/>
    <w:rsid w:val="00331EE9"/>
    <w:rsid w:val="003321AB"/>
    <w:rsid w:val="00332957"/>
    <w:rsid w:val="00332B68"/>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48EA"/>
    <w:rsid w:val="00396A51"/>
    <w:rsid w:val="003A1ECE"/>
    <w:rsid w:val="003A49FF"/>
    <w:rsid w:val="003B13BA"/>
    <w:rsid w:val="003B4D24"/>
    <w:rsid w:val="003B6C02"/>
    <w:rsid w:val="003C1311"/>
    <w:rsid w:val="003C52D1"/>
    <w:rsid w:val="003C72BC"/>
    <w:rsid w:val="003D311E"/>
    <w:rsid w:val="003D37CB"/>
    <w:rsid w:val="003E0007"/>
    <w:rsid w:val="003E684B"/>
    <w:rsid w:val="003F034D"/>
    <w:rsid w:val="003F4904"/>
    <w:rsid w:val="00405153"/>
    <w:rsid w:val="00413CAC"/>
    <w:rsid w:val="00414E47"/>
    <w:rsid w:val="00420BCB"/>
    <w:rsid w:val="00425E39"/>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B76B0"/>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01DD"/>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E14CF"/>
    <w:rsid w:val="005E25ED"/>
    <w:rsid w:val="005E2885"/>
    <w:rsid w:val="005E33FD"/>
    <w:rsid w:val="005E3627"/>
    <w:rsid w:val="005E67FE"/>
    <w:rsid w:val="005E7FB9"/>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5108"/>
    <w:rsid w:val="006673FD"/>
    <w:rsid w:val="00676E39"/>
    <w:rsid w:val="006864CB"/>
    <w:rsid w:val="00692175"/>
    <w:rsid w:val="00696244"/>
    <w:rsid w:val="006A035F"/>
    <w:rsid w:val="006A14D5"/>
    <w:rsid w:val="006A3C97"/>
    <w:rsid w:val="006B3AFB"/>
    <w:rsid w:val="006B74BD"/>
    <w:rsid w:val="006C4E9B"/>
    <w:rsid w:val="006C4ECC"/>
    <w:rsid w:val="006C53EF"/>
    <w:rsid w:val="006C777B"/>
    <w:rsid w:val="006D1A51"/>
    <w:rsid w:val="006D51EC"/>
    <w:rsid w:val="006D60D9"/>
    <w:rsid w:val="006D7B39"/>
    <w:rsid w:val="006E1727"/>
    <w:rsid w:val="006E1B24"/>
    <w:rsid w:val="006E1DD7"/>
    <w:rsid w:val="006F0CA3"/>
    <w:rsid w:val="006F620C"/>
    <w:rsid w:val="006F77F0"/>
    <w:rsid w:val="00714303"/>
    <w:rsid w:val="00717484"/>
    <w:rsid w:val="007201B1"/>
    <w:rsid w:val="00727E92"/>
    <w:rsid w:val="00734888"/>
    <w:rsid w:val="007410EA"/>
    <w:rsid w:val="00747964"/>
    <w:rsid w:val="00753360"/>
    <w:rsid w:val="00754FDE"/>
    <w:rsid w:val="0075710E"/>
    <w:rsid w:val="00760672"/>
    <w:rsid w:val="0076100B"/>
    <w:rsid w:val="007624BA"/>
    <w:rsid w:val="00776B6D"/>
    <w:rsid w:val="007806C0"/>
    <w:rsid w:val="00785960"/>
    <w:rsid w:val="00787643"/>
    <w:rsid w:val="00790379"/>
    <w:rsid w:val="00790A95"/>
    <w:rsid w:val="007941CB"/>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90400"/>
    <w:rsid w:val="008968BF"/>
    <w:rsid w:val="00897A6B"/>
    <w:rsid w:val="008A36D7"/>
    <w:rsid w:val="008A63DE"/>
    <w:rsid w:val="008B6CB0"/>
    <w:rsid w:val="008B78B4"/>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354D2"/>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47D9"/>
    <w:rsid w:val="009F4A62"/>
    <w:rsid w:val="009F5DFB"/>
    <w:rsid w:val="00A06C3D"/>
    <w:rsid w:val="00A11750"/>
    <w:rsid w:val="00A11D03"/>
    <w:rsid w:val="00A14D49"/>
    <w:rsid w:val="00A229D1"/>
    <w:rsid w:val="00A31624"/>
    <w:rsid w:val="00A31C2B"/>
    <w:rsid w:val="00A419D5"/>
    <w:rsid w:val="00A45664"/>
    <w:rsid w:val="00A47B3E"/>
    <w:rsid w:val="00A50CFA"/>
    <w:rsid w:val="00A517F2"/>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B09C2"/>
    <w:rsid w:val="00AB3204"/>
    <w:rsid w:val="00AB6280"/>
    <w:rsid w:val="00AC0112"/>
    <w:rsid w:val="00AC223A"/>
    <w:rsid w:val="00AC4B38"/>
    <w:rsid w:val="00AD1D51"/>
    <w:rsid w:val="00AD4042"/>
    <w:rsid w:val="00AD56C9"/>
    <w:rsid w:val="00AD6E88"/>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67295"/>
    <w:rsid w:val="00C70771"/>
    <w:rsid w:val="00C70C36"/>
    <w:rsid w:val="00C711C3"/>
    <w:rsid w:val="00C8090E"/>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0ED6"/>
    <w:rsid w:val="00D03D28"/>
    <w:rsid w:val="00D0423C"/>
    <w:rsid w:val="00D12095"/>
    <w:rsid w:val="00D14C7C"/>
    <w:rsid w:val="00D1750F"/>
    <w:rsid w:val="00D22D96"/>
    <w:rsid w:val="00D266E9"/>
    <w:rsid w:val="00D26ED0"/>
    <w:rsid w:val="00D26F58"/>
    <w:rsid w:val="00D30037"/>
    <w:rsid w:val="00D320E2"/>
    <w:rsid w:val="00D4020E"/>
    <w:rsid w:val="00D41162"/>
    <w:rsid w:val="00D44B74"/>
    <w:rsid w:val="00D453AB"/>
    <w:rsid w:val="00D47BB9"/>
    <w:rsid w:val="00D50C4B"/>
    <w:rsid w:val="00D52162"/>
    <w:rsid w:val="00D53A66"/>
    <w:rsid w:val="00D56AFA"/>
    <w:rsid w:val="00D61E7F"/>
    <w:rsid w:val="00D706BC"/>
    <w:rsid w:val="00D722FA"/>
    <w:rsid w:val="00D77E0B"/>
    <w:rsid w:val="00D85CCF"/>
    <w:rsid w:val="00D877E4"/>
    <w:rsid w:val="00D9025D"/>
    <w:rsid w:val="00D97536"/>
    <w:rsid w:val="00DA1DB6"/>
    <w:rsid w:val="00DA34E1"/>
    <w:rsid w:val="00DB01FF"/>
    <w:rsid w:val="00DB0470"/>
    <w:rsid w:val="00DB08F2"/>
    <w:rsid w:val="00DC0834"/>
    <w:rsid w:val="00DC13C0"/>
    <w:rsid w:val="00DC2C76"/>
    <w:rsid w:val="00DC363F"/>
    <w:rsid w:val="00DC7F06"/>
    <w:rsid w:val="00DD0479"/>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E97"/>
    <w:rsid w:val="00E339A2"/>
    <w:rsid w:val="00E346DF"/>
    <w:rsid w:val="00E370A8"/>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EF7997"/>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hyperlink" Target="http://creativecommons.org/licenses/by-nc-sa/4.0/" TargetMode="External"/><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hyperlink" Target="mailto:lucas.borboleta@free.f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hyperlink" Target="http://creativecommons.org/licenses/by-nc-sa/4.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emf"/><Relationship Id="rId44" Type="http://schemas.openxmlformats.org/officeDocument/2006/relationships/hyperlink" Target="https://github.com/LucasBorboleta/praxi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yperlink" Target="https://fr.wiktionary.org/wiki/praxis&#16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3012</TotalTime>
  <Pages>1</Pages>
  <Words>1916</Words>
  <Characters>10540</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645</cp:revision>
  <cp:lastPrinted>2022-01-10T22:32:00Z</cp:lastPrinted>
  <dcterms:created xsi:type="dcterms:W3CDTF">2021-02-22T17:57:00Z</dcterms:created>
  <dcterms:modified xsi:type="dcterms:W3CDTF">2022-01-10T22:32:00Z</dcterms:modified>
</cp:coreProperties>
</file>